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Internal Compartments</w:t>
      </w:r>
    </w:p>
    <w:p>
      <w:r>
        <w:t>Now the rooms themselves. Your squishy organs don't float loose — they're housed in named compartments, and any slice you take always passes through one of them. There are two great cavities. The dorsal cavity, along your back, holds the nervous system's crown jewels: the cranial cavity for the brain and the vertebral cavity for the spinal cord. The ventral cavity, in front, is the big one — the thoracic cavity above the diaphragm, cradling the heart and lungs each in its own little sac, and the abdominopelvic cavity below it, packed with the digestive and pelvic organs.</w:t>
      </w:r>
    </w:p>
    <w:p>
      <w:r>
        <w:t>Why care, when you're reading a scan? Because 'which cavity' is half of orienting any slice. Plane gives you the angle; cavity gives you the neighborhood. Once you can say 'this is a transverse slice through the abdominopelvic cavity,' the gray shapes stop being anonymous and start carrying addresses. And addresses are everything in Stina's story — because her trouble doesn't live in an organ, it lives in the linings of these cavities, which is precisely where we're headed next.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